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7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275"/>
        <w:gridCol w:w="2040"/>
        <w:gridCol w:w="2580"/>
        <w:gridCol w:w="2055"/>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85" w:hRule="atLeast"/>
        </w:trPr>
        <w:tc>
          <w:tcPr>
            <w:tcW w:w="1275" w:type="dxa"/>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附件：1</w:t>
            </w:r>
          </w:p>
        </w:tc>
        <w:tc>
          <w:tcPr>
            <w:tcW w:w="2040" w:type="dxa"/>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2580" w:type="dxa"/>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2055" w:type="dxa"/>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755" w:type="dxa"/>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750" w:hRule="atLeast"/>
        </w:trPr>
        <w:tc>
          <w:tcPr>
            <w:tcW w:w="9705" w:type="dxa"/>
            <w:gridSpan w:val="5"/>
            <w:vAlign w:val="center"/>
          </w:tcPr>
          <w:p>
            <w:pPr>
              <w:kinsoku/>
              <w:autoSpaceDE/>
              <w:autoSpaceDN w:val="0"/>
              <w:jc w:val="center"/>
              <w:textAlignment w:val="center"/>
              <w:rPr>
                <w:rFonts w:hint="default" w:ascii="宋体" w:hAnsi="宋体" w:eastAsia="宋体"/>
                <w:b w:val="0"/>
                <w:i w:val="0"/>
                <w:snapToGrid/>
                <w:color w:val="000000"/>
                <w:sz w:val="36"/>
                <w:u w:val="none"/>
                <w:lang w:eastAsia="zh-CN"/>
              </w:rPr>
            </w:pPr>
            <w:r>
              <w:rPr>
                <w:rFonts w:hint="default" w:ascii="宋体" w:hAnsi="宋体" w:eastAsia="宋体"/>
                <w:b w:val="0"/>
                <w:i w:val="0"/>
                <w:snapToGrid/>
                <w:color w:val="000000"/>
                <w:sz w:val="36"/>
                <w:u w:val="none"/>
                <w:lang w:eastAsia="zh-CN"/>
              </w:rPr>
              <w:t>行政执法主体资格依据表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290"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单位名称</w:t>
            </w:r>
          </w:p>
        </w:tc>
        <w:tc>
          <w:tcPr>
            <w:tcW w:w="20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执法主体性质（行政机关、授权组织、委托组织）</w:t>
            </w:r>
          </w:p>
        </w:tc>
        <w:tc>
          <w:tcPr>
            <w:tcW w:w="25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主要法律依据名称、条款及主要内容</w:t>
            </w:r>
          </w:p>
        </w:tc>
        <w:tc>
          <w:tcPr>
            <w:tcW w:w="20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法律法规、规章的制发机关</w:t>
            </w:r>
          </w:p>
        </w:tc>
        <w:tc>
          <w:tcPr>
            <w:tcW w:w="17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法律法规、规章的颁布时间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525"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江源区卫生和计划生育局</w:t>
            </w:r>
          </w:p>
        </w:tc>
        <w:tc>
          <w:tcPr>
            <w:tcW w:w="20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行政机关</w:t>
            </w:r>
          </w:p>
        </w:tc>
        <w:tc>
          <w:tcPr>
            <w:tcW w:w="25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《人口和计划生育法》第四十一条 不符合本法第十八条规定生育子女的公民，应当依法缴纳社会抚养费。</w:t>
            </w:r>
          </w:p>
        </w:tc>
        <w:tc>
          <w:tcPr>
            <w:tcW w:w="20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16"/>
                <w:szCs w:val="16"/>
                <w:u w:val="none"/>
                <w:lang w:eastAsia="zh-CN"/>
              </w:rPr>
              <w:t>第九届全国人民代表大会常务委员会第二十五次会议通过，2015年12月27日第十二届全国人民代表大会常务委员会第十八次会议修正</w:t>
            </w:r>
          </w:p>
        </w:tc>
        <w:tc>
          <w:tcPr>
            <w:tcW w:w="17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2001年12月29日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920" w:hRule="atLeast"/>
        </w:trPr>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镇（街）人民政府</w:t>
            </w:r>
          </w:p>
        </w:tc>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授权组织：江源区卫生和计划生育局      委托组织：镇（街）人民政府</w:t>
            </w:r>
          </w:p>
        </w:tc>
        <w:tc>
          <w:tcPr>
            <w:tcW w:w="25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16"/>
                <w:szCs w:val="16"/>
                <w:u w:val="none"/>
                <w:lang w:eastAsia="zh-CN"/>
              </w:rPr>
              <w:t>《社会抚养费征收管理办法》第四条 社会抚养费的征收，由县级人民政府计划生育行政部门作出书面征收决定；县级人民政府计划生育行政部门可以委托乡（镇）人民政府或者街道办事处作出书面征收决定。</w:t>
            </w:r>
          </w:p>
        </w:tc>
        <w:tc>
          <w:tcPr>
            <w:tcW w:w="20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2002年8月2日中华人民共和国国务院令第357号公布</w:t>
            </w:r>
          </w:p>
        </w:tc>
        <w:tc>
          <w:tcPr>
            <w:tcW w:w="17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2002年8月2日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475" w:hRule="atLeast"/>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default" w:ascii="宋体" w:hAnsi="宋体"/>
                <w:sz w:val="24"/>
              </w:rPr>
            </w:pPr>
          </w:p>
        </w:tc>
        <w:tc>
          <w:tcPr>
            <w:tcW w:w="2580" w:type="dxa"/>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《吉林省人口与计划生育条例》二十八、二十九、三十、三十一条</w:t>
            </w:r>
          </w:p>
        </w:tc>
        <w:tc>
          <w:tcPr>
            <w:tcW w:w="2055" w:type="dxa"/>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3"/>
                <w:szCs w:val="13"/>
                <w:u w:val="none"/>
                <w:lang w:eastAsia="zh-CN"/>
              </w:rPr>
              <w:t>2002年9月27日吉林省第九届人民代表大会常务委员会第三十二次会议通过  根据2004年6月18日吉林省第十届人民代表大会常务委员会第十一次会议《吉林省人民代表大会常务委员会关于废止和修改部分地方性法规的决定》修改  2011年7月28日吉林省第十一届人民代表大会常务委员会第二十七次会议修订  根据2014年3月28日吉林省第十二届人民代表大会常务委员会第七次会议《吉林省人民代表大会常务委员会关于修改〈吉林省人口与计划生育条例〉的决定》修正  根据2016年3月30日吉林省第十二届人民代表大会常务委员会第二十六次会议《吉林省人民代表大会常务委员会关于修改〈吉林省人口与计划生育条例〉的决定》修正</w:t>
            </w:r>
          </w:p>
        </w:tc>
        <w:tc>
          <w:tcPr>
            <w:tcW w:w="1755" w:type="dxa"/>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2002年9月27日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920"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区卫生监督所</w:t>
            </w:r>
          </w:p>
        </w:tc>
        <w:tc>
          <w:tcPr>
            <w:tcW w:w="204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授权组织：江源区卫生和计划生育局      委托组织：江源区卫生监督所</w:t>
            </w:r>
          </w:p>
        </w:tc>
        <w:tc>
          <w:tcPr>
            <w:tcW w:w="25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6"/>
                <w:szCs w:val="16"/>
                <w:u w:val="none"/>
                <w:lang w:eastAsia="zh-CN"/>
              </w:rPr>
            </w:pPr>
            <w:r>
              <w:rPr>
                <w:rFonts w:hint="default" w:ascii="宋体" w:hAnsi="宋体" w:eastAsia="宋体"/>
                <w:b w:val="0"/>
                <w:i w:val="0"/>
                <w:snapToGrid/>
                <w:color w:val="000000"/>
                <w:sz w:val="16"/>
                <w:szCs w:val="16"/>
                <w:u w:val="none"/>
                <w:lang w:eastAsia="zh-CN"/>
              </w:rPr>
              <w:t>《中华人民共和国行政处罚法》第十八条 行政机关依照法律、法规或者规章的规定，可以在其法定权限内委托符合本法第十九条规定条件的组织实施行政处罚。行政机关不得委托其他组织或者个人实施行政处罚</w:t>
            </w:r>
          </w:p>
        </w:tc>
        <w:tc>
          <w:tcPr>
            <w:tcW w:w="20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6"/>
                <w:szCs w:val="16"/>
                <w:u w:val="none"/>
                <w:lang w:eastAsia="zh-CN"/>
              </w:rPr>
            </w:pPr>
            <w:r>
              <w:rPr>
                <w:rFonts w:hint="default" w:ascii="宋体" w:hAnsi="宋体" w:eastAsia="宋体"/>
                <w:b w:val="0"/>
                <w:i w:val="0"/>
                <w:snapToGrid/>
                <w:color w:val="000000"/>
                <w:sz w:val="16"/>
                <w:szCs w:val="16"/>
                <w:u w:val="none"/>
                <w:lang w:eastAsia="zh-CN"/>
              </w:rPr>
              <w:t>1996年3月17日第八届全国人民代表大会第四次会议通过</w:t>
            </w:r>
            <w:r>
              <w:rPr>
                <w:rFonts w:hint="default" w:ascii="宋体" w:hAnsi="宋体" w:eastAsia="宋体"/>
                <w:b w:val="0"/>
                <w:i w:val="0"/>
                <w:snapToGrid/>
                <w:color w:val="000000"/>
                <w:sz w:val="16"/>
                <w:szCs w:val="16"/>
                <w:u w:val="none"/>
                <w:lang w:eastAsia="zh-CN"/>
              </w:rPr>
              <w:br w:type="textWrapping"/>
            </w:r>
            <w:r>
              <w:rPr>
                <w:rFonts w:hint="default" w:ascii="宋体" w:hAnsi="宋体" w:eastAsia="宋体"/>
                <w:b w:val="0"/>
                <w:i w:val="0"/>
                <w:snapToGrid/>
                <w:color w:val="000000"/>
                <w:sz w:val="16"/>
                <w:szCs w:val="16"/>
                <w:u w:val="none"/>
                <w:lang w:eastAsia="zh-CN"/>
              </w:rPr>
              <w:t>1996年3月17日中华人民共和国主席令第63号公布</w:t>
            </w:r>
            <w:r>
              <w:rPr>
                <w:rFonts w:hint="default" w:ascii="宋体" w:hAnsi="宋体" w:eastAsia="宋体"/>
                <w:b w:val="0"/>
                <w:i w:val="0"/>
                <w:snapToGrid/>
                <w:color w:val="000000"/>
                <w:sz w:val="16"/>
                <w:szCs w:val="16"/>
                <w:u w:val="none"/>
                <w:lang w:eastAsia="zh-CN"/>
              </w:rPr>
              <w:br w:type="textWrapping"/>
            </w:r>
            <w:r>
              <w:rPr>
                <w:rFonts w:hint="default" w:ascii="宋体" w:hAnsi="宋体" w:eastAsia="宋体"/>
                <w:b w:val="0"/>
                <w:i w:val="0"/>
                <w:snapToGrid/>
                <w:color w:val="000000"/>
                <w:sz w:val="16"/>
                <w:szCs w:val="16"/>
                <w:u w:val="none"/>
                <w:lang w:eastAsia="zh-CN"/>
              </w:rPr>
              <w:t>1996年10月1日起施行</w:t>
            </w:r>
          </w:p>
        </w:tc>
        <w:tc>
          <w:tcPr>
            <w:tcW w:w="17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1996年3月17日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56534"/>
    <w:rsid w:val="1FD565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2017-10-23T01:44:00Z</dcterms:created>
  <dc:creator>Administrator</dc:creator>
  <cp:lastModifiedBy>Administrator</cp:lastModifiedBy>
  <dcterms:modified xsi:type="dcterms:W3CDTF">2017-10-23T01:44:29Z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