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54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8"/>
        <w:gridCol w:w="810"/>
        <w:gridCol w:w="698"/>
        <w:gridCol w:w="1207"/>
        <w:gridCol w:w="4878"/>
        <w:gridCol w:w="1125"/>
        <w:gridCol w:w="825"/>
        <w:gridCol w:w="1365"/>
        <w:gridCol w:w="450"/>
        <w:gridCol w:w="510"/>
        <w:gridCol w:w="540"/>
        <w:gridCol w:w="450"/>
        <w:gridCol w:w="600"/>
        <w:gridCol w:w="465"/>
        <w:gridCol w:w="7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5436" w:type="dxa"/>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44"/>
                <w:szCs w:val="44"/>
                <w:u w:val="none"/>
                <w:lang w:val="en-US" w:eastAsia="zh-CN" w:bidi="ar"/>
              </w:rPr>
              <w:t>石人镇后堡子村</w:t>
            </w:r>
            <w:bookmarkStart w:id="0" w:name="_GoBack"/>
            <w:bookmarkEnd w:id="0"/>
            <w:r>
              <w:rPr>
                <w:rFonts w:hint="eastAsia" w:ascii="宋体" w:hAnsi="宋体" w:eastAsia="宋体" w:cs="宋体"/>
                <w:i w:val="0"/>
                <w:iCs w:val="0"/>
                <w:color w:val="000000"/>
                <w:kern w:val="0"/>
                <w:sz w:val="44"/>
                <w:szCs w:val="44"/>
                <w:u w:val="none"/>
                <w:lang w:val="en-US" w:eastAsia="zh-CN" w:bidi="ar"/>
              </w:rPr>
              <w:t>村务公开标准目录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公开事项</w:t>
            </w:r>
          </w:p>
        </w:tc>
        <w:tc>
          <w:tcPr>
            <w:tcW w:w="12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公开内容（要素）</w:t>
            </w:r>
          </w:p>
        </w:tc>
        <w:tc>
          <w:tcPr>
            <w:tcW w:w="48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公开依据</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公开时限</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公开主体</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公开渠道和载体</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公开对象</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公开方式</w:t>
            </w:r>
          </w:p>
        </w:tc>
        <w:tc>
          <w:tcPr>
            <w:tcW w:w="18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公开层级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3" w:hRule="atLeast"/>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一级事项</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二级事项</w:t>
            </w:r>
          </w:p>
        </w:tc>
        <w:tc>
          <w:tcPr>
            <w:tcW w:w="12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8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全社会</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特定群体</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主动</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依申请</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县级</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乡镇</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村（社区）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自治章程、村规民约</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3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村委会服务清单、办事服务指南</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4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村干部责任目标、便民联系方式及遵守廉洁自律规定及制度情况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村干部年度述职报告和民主测评情况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村干部选举任用、上级考核奖惩、民主评议、任期和离任审计等情况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村务监督委员会实施村务监督情况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村民委员会为民办实事项目的内容及开展情况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村级重大公共事务、公益事务和涉及群众切身利益等事项的协商情况、决策情况、办理情况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村民关注的涉及村民切身利益的其它事项</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村委会任期规划、任期目标和年度工作计划</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村两委会成员及分工情况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农村大病救助，包括本村村民享受国家大病救助有关情况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即时公开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新型农村合作医疗、养老保险，包括农民参加合作医疗、养老保险收缴情况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国家对农村的强农惠农政策和上级的要求</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3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国家惠农补贴、农民直补、扶持农业开发和资助村集体等政策的落实及发放情况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各级政府下拨和社会捐赠救灾物资的数量、发放条件及发放情况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农村最低生活保障、五保供养、优待抚恤、农村医疗救助、地力补贴、扶贫开发等政策的补助标准以及补助发放情况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征兵情况</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征兵政策、应征对象及义务兵家属优待金发放情况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政策措施</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国家计划生育政策落实情况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财务预算情况（年初经村民代表会议讨论通过的村集体年度财务收入、支出预算方案，包括固定资产购建计划、基本建设计划、兴办企业及资源开发投资计划、收益分配计划等）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9"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财务决算情况（年末根据当年财务收支实际，编制的财务决算情况）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集体所有土地、林地、草地、荒地等的承包经营、征收征用、安置标准、征收面积和各项补偿费的补偿标准、收入、使用情况，返还留用地的位置、范围、面积、使用情况，集体建设用地使用权流转（出让、出租、转让、转租、抵押）以及土地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宅基地的规划、申报、审批、使用情况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村集体资产运营、处置及收益情况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村集体经济项目立项及承包方案，包括村委会利用集体积累进行的各种经济建设项目或公益事业的新建、扩建、改建以及各种村集体所有经济建设项目的发包、承包、招租赁方案等情况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村集体经济所得收益的分配、使用情况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村集体债权债务情况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财务收支情况（1）收入部分：包括上级政府或部门对村级组织的各种补贴、集体经营收入、发包收入、投资收益、土地征用补偿费、经批准的借款、扶贫救助、社会捐赠及其他村集体收入等。（2）支出部分：包括生产性建设支出、集体统一经营支出、公益福利事业支出、“四属”户补助费、“六位一体”管护支出、村用工支出、村级日常开支（报刊费、电话费、水电费、村级办公费等）、村民委员会成员误工补贴支出、村干部工资及其他村级集体事项支出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数额较大的村级物资、服务事项采购情况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村级民主理财及财务审计情况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村“一事一议”筹资筹劳的范围、标准、总额及使用、管理情况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本村享受误工补贴的人员和补贴标准</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村务公开栏</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bl>
    <w:p/>
    <w:sectPr>
      <w:pgSz w:w="16838" w:h="11906" w:orient="landscape"/>
      <w:pgMar w:top="1803" w:right="567" w:bottom="669" w:left="56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hmYTUyOWE4NGJjYjBhMjAyNTE3ZDAzNWQzNjYwMzMifQ=="/>
  </w:docVars>
  <w:rsids>
    <w:rsidRoot w:val="5EF3645E"/>
    <w:rsid w:val="00D5063D"/>
    <w:rsid w:val="010827C0"/>
    <w:rsid w:val="05A06AB1"/>
    <w:rsid w:val="07487DBA"/>
    <w:rsid w:val="0F64268B"/>
    <w:rsid w:val="14641FAC"/>
    <w:rsid w:val="18291542"/>
    <w:rsid w:val="1A015500"/>
    <w:rsid w:val="1C6A0D99"/>
    <w:rsid w:val="1F2C1918"/>
    <w:rsid w:val="1F2F5D0A"/>
    <w:rsid w:val="240A0914"/>
    <w:rsid w:val="28D76D98"/>
    <w:rsid w:val="3062519A"/>
    <w:rsid w:val="334D3EDF"/>
    <w:rsid w:val="3634327D"/>
    <w:rsid w:val="388D1185"/>
    <w:rsid w:val="3ABA6A35"/>
    <w:rsid w:val="424B1F31"/>
    <w:rsid w:val="548B440F"/>
    <w:rsid w:val="54D20290"/>
    <w:rsid w:val="5E3E0745"/>
    <w:rsid w:val="5ED54035"/>
    <w:rsid w:val="5EF3645E"/>
    <w:rsid w:val="60865439"/>
    <w:rsid w:val="62F64A26"/>
    <w:rsid w:val="69B61AD7"/>
    <w:rsid w:val="716A5681"/>
    <w:rsid w:val="719F3BD8"/>
    <w:rsid w:val="721D26F3"/>
    <w:rsid w:val="77304063"/>
    <w:rsid w:val="7DB008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6738</Words>
  <Characters>7159</Characters>
  <Lines>0</Lines>
  <Paragraphs>0</Paragraphs>
  <TotalTime>10</TotalTime>
  <ScaleCrop>false</ScaleCrop>
  <LinksUpToDate>false</LinksUpToDate>
  <CharactersWithSpaces>7371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2022-10-29T02:52:00Z</dcterms:created>
  <dc:creator>小熊滚球</dc:creator>
  <cp:lastModifiedBy>Kobe Bryant</cp:lastModifiedBy>
  <dcterms:modified xsi:type="dcterms:W3CDTF">2023-06-29T02:36:39Z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9D4F36E0890F4C6C9121171B658DFEB9_13</vt:lpwstr>
  </property>
</Properties>
</file>